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53" w:rsidRDefault="00183E53" w:rsidP="00183E53">
      <w:pPr>
        <w:pStyle w:val="Default"/>
      </w:pPr>
    </w:p>
    <w:p w:rsidR="00183E53" w:rsidRPr="00183E53" w:rsidRDefault="00183E53" w:rsidP="00183E53">
      <w:pPr>
        <w:pStyle w:val="Default"/>
        <w:rPr>
          <w:b/>
          <w:bCs/>
          <w:szCs w:val="23"/>
        </w:rPr>
      </w:pPr>
      <w:r w:rsidRPr="00183E53">
        <w:rPr>
          <w:sz w:val="28"/>
        </w:rPr>
        <w:t xml:space="preserve"> </w:t>
      </w:r>
      <w:r w:rsidRPr="00183E53">
        <w:rPr>
          <w:b/>
          <w:bCs/>
          <w:szCs w:val="23"/>
        </w:rPr>
        <w:t>Atividades publicitárias previstas na proposta P33</w:t>
      </w:r>
      <w:r w:rsidRPr="00183E53">
        <w:rPr>
          <w:b/>
          <w:bCs/>
          <w:szCs w:val="23"/>
        </w:rPr>
        <w:t>83</w:t>
      </w:r>
      <w:r w:rsidRPr="00183E53">
        <w:rPr>
          <w:b/>
          <w:bCs/>
          <w:szCs w:val="23"/>
        </w:rPr>
        <w:t xml:space="preserve"> - </w:t>
      </w:r>
      <w:r w:rsidRPr="00183E53">
        <w:rPr>
          <w:b/>
          <w:bCs/>
          <w:szCs w:val="23"/>
        </w:rPr>
        <w:t>Brasil Offshore 2021</w:t>
      </w:r>
    </w:p>
    <w:p w:rsidR="00183E53" w:rsidRPr="00183E53" w:rsidRDefault="00183E53" w:rsidP="00183E53">
      <w:pPr>
        <w:pStyle w:val="Default"/>
        <w:rPr>
          <w:szCs w:val="23"/>
        </w:rPr>
      </w:pP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a) Identidade Visual de Campanha </w:t>
      </w:r>
      <w:r w:rsidRPr="00183E53">
        <w:rPr>
          <w:szCs w:val="23"/>
        </w:rPr>
        <w:t xml:space="preserve">– Criação/elaboração de ícones, credenciais, assinatura de e-mail, </w:t>
      </w:r>
      <w:proofErr w:type="spellStart"/>
      <w:r w:rsidRPr="00183E53">
        <w:rPr>
          <w:szCs w:val="23"/>
        </w:rPr>
        <w:t>template</w:t>
      </w:r>
      <w:proofErr w:type="spellEnd"/>
      <w:r w:rsidRPr="00183E53">
        <w:rPr>
          <w:szCs w:val="23"/>
        </w:rPr>
        <w:t xml:space="preserve"> PPT, </w:t>
      </w:r>
      <w:proofErr w:type="spellStart"/>
      <w:r w:rsidRPr="00183E53">
        <w:rPr>
          <w:szCs w:val="23"/>
        </w:rPr>
        <w:t>template</w:t>
      </w:r>
      <w:proofErr w:type="spellEnd"/>
      <w:r w:rsidRPr="00183E53">
        <w:rPr>
          <w:szCs w:val="23"/>
        </w:rPr>
        <w:t xml:space="preserve"> </w:t>
      </w:r>
      <w:proofErr w:type="spellStart"/>
      <w:r w:rsidRPr="00183E53">
        <w:rPr>
          <w:szCs w:val="23"/>
        </w:rPr>
        <w:t>word</w:t>
      </w:r>
      <w:proofErr w:type="spellEnd"/>
      <w:r w:rsidRPr="00183E53">
        <w:rPr>
          <w:szCs w:val="23"/>
        </w:rPr>
        <w:t xml:space="preserve">, imagens de </w:t>
      </w:r>
      <w:proofErr w:type="spellStart"/>
      <w:r w:rsidRPr="00183E53">
        <w:rPr>
          <w:szCs w:val="23"/>
        </w:rPr>
        <w:t>whatsapp</w:t>
      </w:r>
      <w:proofErr w:type="spellEnd"/>
      <w:r w:rsidRPr="00183E53">
        <w:rPr>
          <w:szCs w:val="23"/>
        </w:rPr>
        <w:t xml:space="preserve">, envelope, convites, banners, cartazes e brindes do Evento;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b) Anúncios Publicitários – Mídia Impressa </w:t>
      </w:r>
      <w:r w:rsidRPr="00183E53">
        <w:rPr>
          <w:szCs w:val="23"/>
        </w:rPr>
        <w:t xml:space="preserve">– Criação, diagramação, revisão e fechamento de arquivo para impressão gráfica. O meio impresso poderá ser veiculado em mídias de comunicação impressa, como jornais, revistas, </w:t>
      </w:r>
      <w:proofErr w:type="spellStart"/>
      <w:r w:rsidRPr="00183E53">
        <w:rPr>
          <w:szCs w:val="23"/>
        </w:rPr>
        <w:t>tablóides</w:t>
      </w:r>
      <w:proofErr w:type="spellEnd"/>
      <w:r w:rsidRPr="00183E53">
        <w:rPr>
          <w:szCs w:val="23"/>
        </w:rPr>
        <w:t xml:space="preserve">, informativos, anuários, </w:t>
      </w:r>
      <w:proofErr w:type="spellStart"/>
      <w:r w:rsidRPr="00183E53">
        <w:rPr>
          <w:szCs w:val="23"/>
        </w:rPr>
        <w:t>etc</w:t>
      </w:r>
      <w:proofErr w:type="spellEnd"/>
      <w:r w:rsidRPr="00183E53">
        <w:rPr>
          <w:szCs w:val="23"/>
        </w:rPr>
        <w:t xml:space="preserve">, ou em peças avulsas, como folhetos, mala-direta, entre outros;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c) Anúncios Publicitários – Mídia Digital </w:t>
      </w:r>
      <w:r w:rsidRPr="00183E53">
        <w:rPr>
          <w:szCs w:val="23"/>
        </w:rPr>
        <w:t xml:space="preserve">– Criação/ adaptação, diagramação, revisão e finalização de banners digitais. O meio digital poderá ser veiculado em mídias de comunicação digitais, como websites, portais, blogs, aplicativos, e mídias sociais;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d) Banners Digitais </w:t>
      </w:r>
      <w:r w:rsidRPr="00183E53">
        <w:rPr>
          <w:szCs w:val="23"/>
        </w:rPr>
        <w:t>– peças animadas (</w:t>
      </w:r>
      <w:proofErr w:type="spellStart"/>
      <w:r w:rsidRPr="00183E53">
        <w:rPr>
          <w:szCs w:val="23"/>
        </w:rPr>
        <w:t>swf</w:t>
      </w:r>
      <w:proofErr w:type="spellEnd"/>
      <w:r w:rsidRPr="00183E53">
        <w:rPr>
          <w:szCs w:val="23"/>
        </w:rPr>
        <w:t xml:space="preserve"> e </w:t>
      </w:r>
      <w:proofErr w:type="spellStart"/>
      <w:r w:rsidRPr="00183E53">
        <w:rPr>
          <w:szCs w:val="23"/>
        </w:rPr>
        <w:t>gif</w:t>
      </w:r>
      <w:proofErr w:type="spellEnd"/>
      <w:r w:rsidRPr="00183E53">
        <w:rPr>
          <w:szCs w:val="23"/>
        </w:rPr>
        <w:t>) ou estáticas (</w:t>
      </w:r>
      <w:proofErr w:type="spellStart"/>
      <w:r w:rsidRPr="00183E53">
        <w:rPr>
          <w:szCs w:val="23"/>
        </w:rPr>
        <w:t>jpg</w:t>
      </w:r>
      <w:proofErr w:type="spellEnd"/>
      <w:r w:rsidRPr="00183E53">
        <w:rPr>
          <w:szCs w:val="23"/>
        </w:rPr>
        <w:t xml:space="preserve"> e </w:t>
      </w:r>
      <w:proofErr w:type="spellStart"/>
      <w:r w:rsidRPr="00183E53">
        <w:rPr>
          <w:szCs w:val="23"/>
        </w:rPr>
        <w:t>gif</w:t>
      </w:r>
      <w:proofErr w:type="spellEnd"/>
      <w:r w:rsidRPr="00183E53">
        <w:rPr>
          <w:szCs w:val="23"/>
        </w:rPr>
        <w:t xml:space="preserve">) para veiculação em websites, portais, blogs, aplicativos e mídias sociais, sendo mídia parceira ou patrocinada;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e) E-mail Marketing </w:t>
      </w:r>
      <w:r w:rsidRPr="00183E53">
        <w:rPr>
          <w:szCs w:val="23"/>
        </w:rPr>
        <w:t xml:space="preserve">– criação de peças variadas para o Evento, sendo elas: Institucional, Divulgação, Promocional, Cursos e Conferências, entre outras, a pedido a RXAM;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f) Rede Social – </w:t>
      </w:r>
      <w:proofErr w:type="spellStart"/>
      <w:r w:rsidRPr="00183E53">
        <w:rPr>
          <w:b/>
          <w:bCs/>
          <w:szCs w:val="23"/>
        </w:rPr>
        <w:t>Facebook</w:t>
      </w:r>
      <w:proofErr w:type="spellEnd"/>
      <w:r w:rsidRPr="00183E53">
        <w:rPr>
          <w:b/>
          <w:bCs/>
          <w:szCs w:val="23"/>
        </w:rPr>
        <w:t xml:space="preserve"> e </w:t>
      </w:r>
      <w:proofErr w:type="spellStart"/>
      <w:r w:rsidRPr="00183E53">
        <w:rPr>
          <w:b/>
          <w:bCs/>
          <w:szCs w:val="23"/>
        </w:rPr>
        <w:t>LinkedIn</w:t>
      </w:r>
      <w:proofErr w:type="spellEnd"/>
      <w:r w:rsidRPr="00183E53">
        <w:rPr>
          <w:b/>
          <w:bCs/>
          <w:szCs w:val="23"/>
        </w:rPr>
        <w:t xml:space="preserve"> </w:t>
      </w:r>
      <w:r w:rsidRPr="00183E53">
        <w:rPr>
          <w:szCs w:val="23"/>
        </w:rPr>
        <w:t xml:space="preserve">– Customização de </w:t>
      </w:r>
      <w:proofErr w:type="spellStart"/>
      <w:r w:rsidRPr="00183E53">
        <w:rPr>
          <w:szCs w:val="23"/>
        </w:rPr>
        <w:t>Fan</w:t>
      </w:r>
      <w:proofErr w:type="spellEnd"/>
      <w:r w:rsidRPr="00183E53">
        <w:rPr>
          <w:szCs w:val="23"/>
        </w:rPr>
        <w:t xml:space="preserve"> Page e </w:t>
      </w:r>
      <w:proofErr w:type="spellStart"/>
      <w:r w:rsidRPr="00183E53">
        <w:rPr>
          <w:szCs w:val="23"/>
        </w:rPr>
        <w:t>Showcase</w:t>
      </w:r>
      <w:proofErr w:type="spellEnd"/>
      <w:r w:rsidRPr="00183E53">
        <w:rPr>
          <w:szCs w:val="23"/>
        </w:rPr>
        <w:t xml:space="preserve"> Page. Criação de imagens para a capa e perfil. Criação de posts em formatos post, post-link e </w:t>
      </w:r>
      <w:proofErr w:type="spellStart"/>
      <w:r w:rsidRPr="00183E53">
        <w:rPr>
          <w:szCs w:val="23"/>
        </w:rPr>
        <w:t>dark</w:t>
      </w:r>
      <w:proofErr w:type="spellEnd"/>
      <w:r w:rsidRPr="00183E53">
        <w:rPr>
          <w:szCs w:val="23"/>
        </w:rPr>
        <w:t xml:space="preserve"> post, limitado a dois por mês. Criação de post carrossel e vídeo, limitado a quatro para todo período contratado. A gestão de conteúdo, monitoramento e acompanhamento de mídia são itens de responsabilidade da RXAM, cabendo à CONTRATADA em horas opinar e assim produzir postagens relevantes sem ônus algum;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g) Campanha Website </w:t>
      </w:r>
      <w:r w:rsidRPr="00183E53">
        <w:rPr>
          <w:szCs w:val="23"/>
        </w:rPr>
        <w:t xml:space="preserve">– Criação de imagens exclusivas do evento, para divulgação nos websites definido a exclusivo critério da RXAM. A criação de páginas e programação são de responsabilidade da RXAM;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h) Post Show </w:t>
      </w:r>
      <w:proofErr w:type="spellStart"/>
      <w:r w:rsidRPr="00183E53">
        <w:rPr>
          <w:b/>
          <w:bCs/>
          <w:szCs w:val="23"/>
        </w:rPr>
        <w:t>Report</w:t>
      </w:r>
      <w:proofErr w:type="spellEnd"/>
      <w:r w:rsidRPr="00183E53">
        <w:rPr>
          <w:b/>
          <w:bCs/>
          <w:szCs w:val="23"/>
        </w:rPr>
        <w:t xml:space="preserve"> </w:t>
      </w:r>
      <w:r w:rsidRPr="00183E53">
        <w:rPr>
          <w:szCs w:val="23"/>
        </w:rPr>
        <w:t xml:space="preserve">– Criação e diagramação de conteúdo denominado Post Show Report. A RXAM deverá encaminhar todos os dados para o desenvolvimento do material ao final do Evento;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i) </w:t>
      </w:r>
      <w:proofErr w:type="spellStart"/>
      <w:r w:rsidRPr="00183E53">
        <w:rPr>
          <w:b/>
          <w:bCs/>
          <w:szCs w:val="23"/>
        </w:rPr>
        <w:t>Fact</w:t>
      </w:r>
      <w:proofErr w:type="spellEnd"/>
      <w:r w:rsidRPr="00183E53">
        <w:rPr>
          <w:b/>
          <w:bCs/>
          <w:szCs w:val="23"/>
        </w:rPr>
        <w:t xml:space="preserve"> </w:t>
      </w:r>
      <w:proofErr w:type="spellStart"/>
      <w:r w:rsidRPr="00183E53">
        <w:rPr>
          <w:b/>
          <w:bCs/>
          <w:szCs w:val="23"/>
        </w:rPr>
        <w:t>Sheet</w:t>
      </w:r>
      <w:proofErr w:type="spellEnd"/>
      <w:r w:rsidRPr="00183E53">
        <w:rPr>
          <w:b/>
          <w:bCs/>
          <w:szCs w:val="23"/>
        </w:rPr>
        <w:t xml:space="preserve"> </w:t>
      </w:r>
      <w:r w:rsidRPr="00183E53">
        <w:rPr>
          <w:szCs w:val="23"/>
        </w:rPr>
        <w:t xml:space="preserve">- Criação, diagramação, revisão, fechamento de arquivo digital. O conteúdo será disponibilizado pelo cliente;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j) Apresentações de vendas - </w:t>
      </w:r>
      <w:r w:rsidRPr="00183E53">
        <w:rPr>
          <w:szCs w:val="23"/>
        </w:rPr>
        <w:t xml:space="preserve">Criação, revisão e animação de slides em PPT. O conteúdo será disponibilizado pelo cliente; </w:t>
      </w:r>
    </w:p>
    <w:p w:rsidR="00183E53" w:rsidRPr="00183E53" w:rsidRDefault="00183E53" w:rsidP="00183E53">
      <w:pPr>
        <w:pStyle w:val="Default"/>
        <w:pageBreakBefore/>
        <w:rPr>
          <w:szCs w:val="23"/>
        </w:rPr>
      </w:pPr>
      <w:r w:rsidRPr="00183E53">
        <w:rPr>
          <w:b/>
          <w:bCs/>
          <w:szCs w:val="23"/>
        </w:rPr>
        <w:lastRenderedPageBreak/>
        <w:t xml:space="preserve">k) Lâmina de vendas </w:t>
      </w:r>
      <w:r w:rsidRPr="00183E53">
        <w:rPr>
          <w:szCs w:val="23"/>
        </w:rPr>
        <w:t xml:space="preserve">- Criação, diagramação, revisão e fechamento de arquivo para impressão gráfica;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bCs/>
          <w:szCs w:val="23"/>
        </w:rPr>
        <w:t xml:space="preserve">l) Sinalização para evento </w:t>
      </w:r>
      <w:r w:rsidRPr="00183E53">
        <w:rPr>
          <w:szCs w:val="23"/>
        </w:rPr>
        <w:t xml:space="preserve">- Criação, diagramação, revisão e fechamento de arquivo para impressão gráfica dos materiais: totem, banner, estande de vendas, auditório, painel com programação e </w:t>
      </w:r>
      <w:proofErr w:type="spellStart"/>
      <w:r w:rsidRPr="00183E53">
        <w:rPr>
          <w:szCs w:val="23"/>
        </w:rPr>
        <w:t>backdrop</w:t>
      </w:r>
      <w:proofErr w:type="spellEnd"/>
      <w:r w:rsidRPr="00183E53">
        <w:rPr>
          <w:szCs w:val="23"/>
        </w:rPr>
        <w:t xml:space="preserve">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szCs w:val="23"/>
        </w:rPr>
        <w:t>m)</w:t>
      </w:r>
      <w:r w:rsidRPr="00183E53">
        <w:rPr>
          <w:szCs w:val="23"/>
        </w:rPr>
        <w:t xml:space="preserve"> Extras - Para todos os materiais descritos no presente Contrato poderá haver variação de idiomas (inglês e espanhol). Desta forma, quando solicitada, a CONTRATADA se obriga a desenvolver os materiais em idiomas adicionais, devendo a RXAM </w:t>
      </w:r>
      <w:proofErr w:type="spellStart"/>
      <w:r w:rsidRPr="00183E53">
        <w:rPr>
          <w:szCs w:val="23"/>
        </w:rPr>
        <w:t>forne</w:t>
      </w:r>
      <w:bookmarkStart w:id="0" w:name="_GoBack"/>
      <w:bookmarkEnd w:id="0"/>
      <w:r w:rsidRPr="00183E53">
        <w:rPr>
          <w:szCs w:val="23"/>
        </w:rPr>
        <w:t>cer</w:t>
      </w:r>
      <w:proofErr w:type="spellEnd"/>
      <w:r w:rsidRPr="00183E53">
        <w:rPr>
          <w:szCs w:val="23"/>
        </w:rPr>
        <w:t xml:space="preserve"> a tradução ou o conteúdo dos materiais em arquivo de texto (.</w:t>
      </w:r>
      <w:proofErr w:type="spellStart"/>
      <w:r w:rsidRPr="00183E53">
        <w:rPr>
          <w:szCs w:val="23"/>
        </w:rPr>
        <w:t>doc</w:t>
      </w:r>
      <w:proofErr w:type="spellEnd"/>
      <w:r w:rsidRPr="00183E53">
        <w:rPr>
          <w:szCs w:val="23"/>
        </w:rPr>
        <w:t xml:space="preserve">); </w:t>
      </w:r>
    </w:p>
    <w:p w:rsidR="00183E53" w:rsidRPr="00183E53" w:rsidRDefault="00183E53" w:rsidP="00183E53">
      <w:pPr>
        <w:pStyle w:val="Default"/>
        <w:rPr>
          <w:szCs w:val="23"/>
        </w:rPr>
      </w:pPr>
      <w:r w:rsidRPr="00183E53">
        <w:rPr>
          <w:b/>
          <w:szCs w:val="23"/>
        </w:rPr>
        <w:t>n)</w:t>
      </w:r>
      <w:r w:rsidRPr="00183E53">
        <w:rPr>
          <w:szCs w:val="23"/>
        </w:rPr>
        <w:t xml:space="preserve"> Campanha de </w:t>
      </w:r>
      <w:proofErr w:type="spellStart"/>
      <w:r w:rsidRPr="00183E53">
        <w:rPr>
          <w:szCs w:val="23"/>
        </w:rPr>
        <w:t>Inbound</w:t>
      </w:r>
      <w:proofErr w:type="spellEnd"/>
      <w:r w:rsidRPr="00183E53">
        <w:rPr>
          <w:szCs w:val="23"/>
        </w:rPr>
        <w:t xml:space="preserve"> Marketing para </w:t>
      </w:r>
      <w:proofErr w:type="spellStart"/>
      <w:r w:rsidRPr="00183E53">
        <w:rPr>
          <w:szCs w:val="23"/>
        </w:rPr>
        <w:t>LinkedIn</w:t>
      </w:r>
      <w:proofErr w:type="spellEnd"/>
      <w:r w:rsidRPr="00183E53">
        <w:rPr>
          <w:szCs w:val="23"/>
        </w:rPr>
        <w:t xml:space="preserve"> e/ ou </w:t>
      </w:r>
      <w:proofErr w:type="spellStart"/>
      <w:r w:rsidRPr="00183E53">
        <w:rPr>
          <w:szCs w:val="23"/>
        </w:rPr>
        <w:t>Facebook</w:t>
      </w:r>
      <w:proofErr w:type="spellEnd"/>
      <w:r w:rsidRPr="00183E53">
        <w:rPr>
          <w:szCs w:val="23"/>
        </w:rPr>
        <w:t xml:space="preserve"> - Planejamento e criação de fluxo de campanha de </w:t>
      </w:r>
      <w:proofErr w:type="spellStart"/>
      <w:r w:rsidRPr="00183E53">
        <w:rPr>
          <w:szCs w:val="23"/>
        </w:rPr>
        <w:t>Inbound</w:t>
      </w:r>
      <w:proofErr w:type="spellEnd"/>
      <w:r w:rsidRPr="00183E53">
        <w:rPr>
          <w:szCs w:val="23"/>
        </w:rPr>
        <w:t xml:space="preserve"> Marketing para atrair leads para </w:t>
      </w:r>
      <w:r w:rsidRPr="00183E53">
        <w:rPr>
          <w:szCs w:val="23"/>
        </w:rPr>
        <w:t>Brasil Offshore 2021</w:t>
      </w:r>
      <w:r w:rsidRPr="00183E53">
        <w:rPr>
          <w:szCs w:val="23"/>
        </w:rPr>
        <w:t xml:space="preserve">, incluindo 1 vídeo, 1 material rico (guia rápido, </w:t>
      </w:r>
      <w:proofErr w:type="spellStart"/>
      <w:r w:rsidRPr="00183E53">
        <w:rPr>
          <w:szCs w:val="23"/>
        </w:rPr>
        <w:t>whitepapers</w:t>
      </w:r>
      <w:proofErr w:type="spellEnd"/>
      <w:r w:rsidRPr="00183E53">
        <w:rPr>
          <w:szCs w:val="23"/>
        </w:rPr>
        <w:t xml:space="preserve"> ou infográfico), E-mails e </w:t>
      </w:r>
      <w:proofErr w:type="spellStart"/>
      <w:r w:rsidRPr="00183E53">
        <w:rPr>
          <w:szCs w:val="23"/>
        </w:rPr>
        <w:t>landing</w:t>
      </w:r>
      <w:proofErr w:type="spellEnd"/>
      <w:r w:rsidRPr="00183E53">
        <w:rPr>
          <w:szCs w:val="23"/>
        </w:rPr>
        <w:t xml:space="preserve"> </w:t>
      </w:r>
      <w:proofErr w:type="spellStart"/>
      <w:r w:rsidRPr="00183E53">
        <w:rPr>
          <w:szCs w:val="23"/>
        </w:rPr>
        <w:t>pages</w:t>
      </w:r>
      <w:proofErr w:type="spellEnd"/>
      <w:r w:rsidRPr="00183E53">
        <w:rPr>
          <w:szCs w:val="23"/>
        </w:rPr>
        <w:t xml:space="preserve"> de apoio ao fluxo, dentro dos parâmetros definidos pela Lei 13.709/18. A configuração de fluxo de nutrição de leads é de responsabilidade da RXAM, cabendo à contratada entregar o conteúdo e imagens em arquivo zip. </w:t>
      </w:r>
    </w:p>
    <w:p w:rsidR="00183E53" w:rsidRDefault="00183E53" w:rsidP="00183E53">
      <w:pPr>
        <w:pStyle w:val="Default"/>
        <w:rPr>
          <w:szCs w:val="23"/>
        </w:rPr>
      </w:pPr>
      <w:r w:rsidRPr="00183E53">
        <w:rPr>
          <w:b/>
          <w:szCs w:val="23"/>
        </w:rPr>
        <w:t>o)</w:t>
      </w:r>
      <w:r w:rsidRPr="00183E53">
        <w:rPr>
          <w:szCs w:val="23"/>
        </w:rPr>
        <w:t xml:space="preserve"> Produção de vídeos - Vídeo </w:t>
      </w:r>
      <w:proofErr w:type="spellStart"/>
      <w:r w:rsidRPr="00183E53">
        <w:rPr>
          <w:szCs w:val="23"/>
        </w:rPr>
        <w:t>pocket</w:t>
      </w:r>
      <w:proofErr w:type="spellEnd"/>
      <w:r w:rsidRPr="00183E53">
        <w:rPr>
          <w:szCs w:val="23"/>
        </w:rPr>
        <w:t xml:space="preserve"> 15s para veiculação em site e redes sociais para </w:t>
      </w:r>
      <w:r w:rsidRPr="00183E53">
        <w:rPr>
          <w:szCs w:val="23"/>
        </w:rPr>
        <w:t>Brasil Offshore 2021</w:t>
      </w:r>
      <w:r>
        <w:rPr>
          <w:szCs w:val="23"/>
        </w:rPr>
        <w:t xml:space="preserve"> </w:t>
      </w:r>
      <w:r w:rsidRPr="00183E53">
        <w:rPr>
          <w:szCs w:val="23"/>
        </w:rPr>
        <w:t xml:space="preserve">e vídeo </w:t>
      </w:r>
      <w:proofErr w:type="spellStart"/>
      <w:r w:rsidRPr="00183E53">
        <w:rPr>
          <w:szCs w:val="23"/>
        </w:rPr>
        <w:t>pocket</w:t>
      </w:r>
      <w:proofErr w:type="spellEnd"/>
      <w:r w:rsidRPr="00183E53">
        <w:rPr>
          <w:szCs w:val="23"/>
        </w:rPr>
        <w:t xml:space="preserve"> 15s. Vídeo institucional 30s a 1m. </w:t>
      </w:r>
    </w:p>
    <w:p w:rsidR="00183E53" w:rsidRPr="00183E53" w:rsidRDefault="00183E53" w:rsidP="00183E53">
      <w:pPr>
        <w:pStyle w:val="Default"/>
        <w:rPr>
          <w:szCs w:val="23"/>
        </w:rPr>
      </w:pPr>
    </w:p>
    <w:p w:rsidR="003E3CEA" w:rsidRPr="00183E53" w:rsidRDefault="00183E53" w:rsidP="00183E53">
      <w:pPr>
        <w:rPr>
          <w:rFonts w:ascii="Arial" w:hAnsi="Arial" w:cs="Arial"/>
          <w:sz w:val="28"/>
        </w:rPr>
      </w:pPr>
      <w:proofErr w:type="spellStart"/>
      <w:r w:rsidRPr="00183E53">
        <w:rPr>
          <w:rFonts w:ascii="Arial" w:hAnsi="Arial" w:cs="Arial"/>
          <w:szCs w:val="23"/>
        </w:rPr>
        <w:t>Fee</w:t>
      </w:r>
      <w:proofErr w:type="spellEnd"/>
      <w:r w:rsidRPr="00183E53">
        <w:rPr>
          <w:rFonts w:ascii="Arial" w:hAnsi="Arial" w:cs="Arial"/>
          <w:szCs w:val="23"/>
        </w:rPr>
        <w:t xml:space="preserve"> Mensal R$ 3.</w:t>
      </w:r>
      <w:r>
        <w:rPr>
          <w:rFonts w:ascii="Arial" w:hAnsi="Arial" w:cs="Arial"/>
          <w:szCs w:val="23"/>
        </w:rPr>
        <w:t>25</w:t>
      </w:r>
      <w:r w:rsidRPr="00183E53">
        <w:rPr>
          <w:rFonts w:ascii="Arial" w:hAnsi="Arial" w:cs="Arial"/>
          <w:szCs w:val="23"/>
        </w:rPr>
        <w:t>0,00 em 20 meses (</w:t>
      </w:r>
      <w:r w:rsidRPr="00183E53">
        <w:rPr>
          <w:rFonts w:ascii="Arial" w:hAnsi="Arial" w:cs="Arial"/>
          <w:color w:val="000000"/>
          <w:szCs w:val="23"/>
        </w:rPr>
        <w:t>valor</w:t>
      </w:r>
      <w:r>
        <w:rPr>
          <w:rFonts w:ascii="Arial" w:hAnsi="Arial" w:cs="Arial"/>
          <w:szCs w:val="23"/>
        </w:rPr>
        <w:t xml:space="preserve"> total R$ 65</w:t>
      </w:r>
      <w:r w:rsidRPr="00183E53">
        <w:rPr>
          <w:rFonts w:ascii="Arial" w:hAnsi="Arial" w:cs="Arial"/>
          <w:szCs w:val="23"/>
        </w:rPr>
        <w:t>.000)</w:t>
      </w:r>
    </w:p>
    <w:sectPr w:rsidR="003E3CEA" w:rsidRPr="00183E53" w:rsidSect="00C2700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F2" w:rsidRDefault="00464CF2" w:rsidP="006E7875">
      <w:r>
        <w:separator/>
      </w:r>
    </w:p>
  </w:endnote>
  <w:endnote w:type="continuationSeparator" w:id="0">
    <w:p w:rsidR="00464CF2" w:rsidRDefault="00464CF2" w:rsidP="006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B" w:rsidRDefault="0027546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-270909</wp:posOffset>
          </wp:positionV>
          <wp:extent cx="7529195" cy="8502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F2" w:rsidRDefault="00464CF2" w:rsidP="006E7875">
      <w:r>
        <w:separator/>
      </w:r>
    </w:p>
  </w:footnote>
  <w:footnote w:type="continuationSeparator" w:id="0">
    <w:p w:rsidR="00464CF2" w:rsidRDefault="00464CF2" w:rsidP="006E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75" w:rsidRDefault="003E3CEA">
    <w:pPr>
      <w:pStyle w:val="Cabealho"/>
    </w:pPr>
    <w:r w:rsidRPr="003E3CE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C051F6">
          <wp:simplePos x="0" y="0"/>
          <wp:positionH relativeFrom="column">
            <wp:posOffset>-1186461</wp:posOffset>
          </wp:positionH>
          <wp:positionV relativeFrom="paragraph">
            <wp:posOffset>-361898</wp:posOffset>
          </wp:positionV>
          <wp:extent cx="7671671" cy="754380"/>
          <wp:effectExtent l="0" t="0" r="5715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671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875" w:rsidRDefault="006E78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75"/>
    <w:rsid w:val="00173EA5"/>
    <w:rsid w:val="00183E53"/>
    <w:rsid w:val="0027546B"/>
    <w:rsid w:val="003E3CEA"/>
    <w:rsid w:val="00464CF2"/>
    <w:rsid w:val="004F76F1"/>
    <w:rsid w:val="005A5B1A"/>
    <w:rsid w:val="00621C10"/>
    <w:rsid w:val="00630735"/>
    <w:rsid w:val="00641890"/>
    <w:rsid w:val="006A2FCA"/>
    <w:rsid w:val="006E7875"/>
    <w:rsid w:val="007549CC"/>
    <w:rsid w:val="007E5AAD"/>
    <w:rsid w:val="008254D2"/>
    <w:rsid w:val="00C2628C"/>
    <w:rsid w:val="00C2700D"/>
    <w:rsid w:val="00C72714"/>
    <w:rsid w:val="00CD0D4C"/>
    <w:rsid w:val="00E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9B19D-684B-054F-8757-FB164786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75"/>
  </w:style>
  <w:style w:type="paragraph" w:styleId="Rodap">
    <w:name w:val="footer"/>
    <w:basedOn w:val="Normal"/>
    <w:link w:val="RodapChar"/>
    <w:uiPriority w:val="99"/>
    <w:unhideWhenUsed/>
    <w:rsid w:val="006E7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75"/>
  </w:style>
  <w:style w:type="table" w:styleId="Tabelacomgrade">
    <w:name w:val="Table Grid"/>
    <w:basedOn w:val="Tabelanormal"/>
    <w:uiPriority w:val="39"/>
    <w:rsid w:val="00C7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72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183E5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Suporte</cp:lastModifiedBy>
  <cp:revision>3</cp:revision>
  <dcterms:created xsi:type="dcterms:W3CDTF">2019-09-19T13:52:00Z</dcterms:created>
  <dcterms:modified xsi:type="dcterms:W3CDTF">2019-09-19T13:53:00Z</dcterms:modified>
</cp:coreProperties>
</file>